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left="1440" w:firstLine="0"/>
        <w:contextualSpacing w:val="0"/>
        <w:jc w:val="both"/>
        <w:rPr>
          <w:rFonts w:ascii="Verdana" w:cs="Verdana" w:eastAsia="Verdana" w:hAnsi="Verdana"/>
          <w:b w:val="1"/>
          <w:i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8"/>
          <w:szCs w:val="28"/>
          <w:rtl w:val="0"/>
        </w:rPr>
        <w:t xml:space="preserve">Materiale scolastico classe terza A scuola primaria D. BERTI A.S. 2020/2021</w:t>
      </w:r>
    </w:p>
    <w:p w:rsidR="00000000" w:rsidDel="00000000" w:rsidP="00000000" w:rsidRDefault="00000000" w:rsidRPr="00000000" w14:paraId="00000001">
      <w:pPr>
        <w:contextualSpacing w:val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Diario con ampio spazio per scrivere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Libri: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-“Prezioso 3”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AA.VV., Gruppo Editoriale Raffaello Scuola (4 volumi)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-“Super</w:t>
      </w: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 WOW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Celtic Publishing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Astuccio completo (penne, pennarelli, matite, matite colorate, gomma, temperino, forbici, colla, righello)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Quaderno d’italiano: copertina rossa, righe di terza, con margine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Quaderno di matematica: copertina blu, quadretti di mezzo centimetro, con margine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(se in buono stato si posdono usare le copertine delle scorso anno scolastico)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Quaderni delle discipline (storia-verde, inglese-lilla, geografia-bianco, scienze-giallo): verranno riutilizzati quelli rimasti a scuola. Si procederà alla loro sostituzione in corso d’anno scolastico.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contextualSpacing w:val="1"/>
        <w:jc w:val="both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Cartellina rigida da tenere dentro lo zaino (va bene quella dello scorso anno scolastico) </w:t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EA17BA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A17BA"/>
  </w:style>
  <w:style w:type="paragraph" w:styleId="Pidipagina">
    <w:name w:val="footer"/>
    <w:basedOn w:val="Normale"/>
    <w:link w:val="PidipaginaCarattere"/>
    <w:uiPriority w:val="99"/>
    <w:unhideWhenUsed w:val="1"/>
    <w:rsid w:val="00EA17BA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A17BA"/>
  </w:style>
  <w:style w:type="paragraph" w:styleId="Paragrafoelenco">
    <w:name w:val="List Paragraph"/>
    <w:basedOn w:val="Normale"/>
    <w:uiPriority w:val="34"/>
    <w:qFormat w:val="1"/>
    <w:rsid w:val="002B5E0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